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ind w:firstLine="709" w:left="0"/>
        <w:jc w:val="center"/>
        <w:rPr>
          <w:sz w:val="28"/>
        </w:rPr>
      </w:pPr>
    </w:p>
    <w:p w14:paraId="07000000">
      <w:pPr>
        <w:widowControl w:val="0"/>
        <w:ind w:firstLine="709" w:left="0"/>
        <w:jc w:val="center"/>
        <w:rPr>
          <w:sz w:val="28"/>
        </w:rPr>
      </w:pPr>
      <w:r>
        <w:rPr>
          <w:rFonts w:ascii="Times New Roman" w:hAnsi="Times New Roman"/>
          <w:b w:val="1"/>
          <w:sz w:val="28"/>
        </w:rPr>
        <w:t>По иску прокурора суд обязал выдать сертификат на материнский капитал, который женщина не могла получить из-за спора о ее гражданстве</w:t>
      </w:r>
      <w:r>
        <w:rPr>
          <w:rFonts w:ascii="Times New Roman" w:hAnsi="Times New Roman"/>
          <w:sz w:val="28"/>
        </w:rPr>
        <w:t xml:space="preserve">  </w:t>
      </w:r>
    </w:p>
    <w:p w14:paraId="08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прокуратуру Починковского района поступило обращение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жительницы с. Азрапино об отказе выдаче сертификата на материнский (семейный) капитал.</w:t>
      </w:r>
    </w:p>
    <w:p w14:paraId="0A000000">
      <w:pPr>
        <w:widowControl w:val="0"/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Установлено, что дважды женщина обращалась в </w:t>
      </w:r>
      <w:r>
        <w:rPr>
          <w:rFonts w:ascii="Times New Roman" w:hAnsi="Times New Roman"/>
          <w:sz w:val="28"/>
        </w:rPr>
        <w:br/>
      </w:r>
      <w:r>
        <w:t xml:space="preserve">Фонд пенсионного и социального страхования Российской Федерации по Нижегородской области </w:t>
      </w:r>
      <w:r>
        <w:rPr>
          <w:rFonts w:ascii="Times New Roman" w:hAnsi="Times New Roman"/>
          <w:sz w:val="28"/>
        </w:rPr>
        <w:t xml:space="preserve">с заявлением о выдаче государственного сертификата на материнский (семейный) капитал в связи с рождением двоих детей. </w:t>
      </w:r>
    </w:p>
    <w:p w14:paraId="0B000000">
      <w:pPr>
        <w:widowControl w:val="1"/>
        <w:ind w:firstLine="701" w:left="134" w:right="14"/>
        <w:jc w:val="both"/>
      </w:pPr>
      <w:r>
        <w:t xml:space="preserve">Фондом отказано в </w:t>
      </w:r>
      <w:r>
        <w:t>выдаче государственного сертификата, так как на дату рождения первого ребенка у</w:t>
      </w:r>
      <w:r>
        <w:t xml:space="preserve"> женщины отсутствовало гражданство Российской Федерации.</w:t>
      </w:r>
    </w:p>
    <w:p w14:paraId="0C000000">
      <w:pPr>
        <w:widowControl w:val="1"/>
        <w:spacing w:after="35"/>
        <w:ind w:firstLine="686" w:left="53" w:right="14"/>
        <w:jc w:val="both"/>
      </w:pPr>
      <w:r>
        <w:t xml:space="preserve">На момент рождения второго ребенка, с рождением которого у </w:t>
      </w:r>
      <w:r>
        <w:br/>
      </w:r>
      <w:r>
        <w:t>женщины</w:t>
      </w:r>
      <w:r>
        <w:t xml:space="preserve"> и возникло право на меру поддержки, она уже являлась гражданской Российской Федерации. Следовательно, отказ ОСФР по Нижегородской области в пред</w:t>
      </w:r>
      <w:r>
        <w:t xml:space="preserve">оставлении сертификата на материнский (семейный) капитал является необоснованным. </w:t>
      </w:r>
    </w:p>
    <w:p w14:paraId="0D000000">
      <w:pPr>
        <w:widowControl w:val="1"/>
        <w:spacing w:after="35"/>
        <w:ind w:firstLine="686" w:left="53" w:right="14"/>
        <w:jc w:val="both"/>
      </w:pPr>
      <w:r>
        <w:t>По данному факту п</w:t>
      </w:r>
      <w:r>
        <w:t xml:space="preserve">рокуратурой района направлен иск – обязать </w:t>
      </w:r>
      <w:r>
        <w:t xml:space="preserve">Фонд пенсионного и </w:t>
      </w:r>
      <w:r>
        <w:t xml:space="preserve">социального страхования </w:t>
      </w:r>
      <w:r>
        <w:t>выдать</w:t>
      </w:r>
      <w:r>
        <w:t xml:space="preserve"> государственного сертификата на материнский (семейный) капитал</w:t>
      </w:r>
      <w:r>
        <w:t xml:space="preserve">. </w:t>
      </w:r>
      <w:r>
        <w:t>Данное исковое заявление удовлетворено судом в полном объеме.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sz w:val="28"/>
        </w:rPr>
      </w:pPr>
    </w:p>
    <w:p w14:paraId="0F000000">
      <w:pPr>
        <w:widowControl w:val="0"/>
        <w:spacing w:after="0" w:line="240" w:lineRule="auto"/>
        <w:ind w:firstLine="709" w:left="0"/>
        <w:jc w:val="both"/>
        <w:rPr>
          <w:sz w:val="28"/>
        </w:rPr>
      </w:pPr>
      <w:r>
        <w:t>Прокуратура Починковского района.</w:t>
      </w:r>
    </w:p>
    <w:p w14:paraId="10000000">
      <w:pPr>
        <w:widowControl w:val="0"/>
        <w:tabs>
          <w:tab w:leader="none" w:pos="2595" w:val="left"/>
        </w:tabs>
        <w:ind/>
      </w:pPr>
    </w:p>
    <w:sectPr>
      <w:headerReference r:id="rId2" w:type="default"/>
      <w:footerReference r:id="rId1" w:type="first"/>
      <w:pgSz w:h="16848" w:orient="portrait" w:w="11908"/>
      <w:pgMar w:bottom="1134" w:footer="680" w:gutter="0" w:header="68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text" w:tblpXSpec="right" w:tblpY="9" w:vertAnchor="text"/>
      <w:tblW w:type="auto" w:w="0"/>
      <w:jc w:val="right"/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sdt>
          <w:sdtPr>
            <w:lock w:val="sdtContentLocked"/>
          </w:sdtPr>
          <w:sdtContent>
            <w:p w14:paraId="01000000">
              <w:pPr>
                <w:widowControl w:val="0"/>
                <w:spacing w:after="60"/>
                <w:ind/>
                <w:jc w:val="center"/>
                <w:rPr>
                  <w:sz w:val="16"/>
                </w:rPr>
              </w:pPr>
              <w:bookmarkStart w:id="1" w:name="SIGNERORG1"/>
              <w:r>
                <w:rPr>
                  <w:sz w:val="16"/>
                </w:rPr>
                <w:t>организация</w:t>
              </w:r>
              <w:bookmarkEnd w:id="1"/>
            </w:p>
            <w:p w14:paraId="02000000">
              <w:pPr>
                <w:widowControl w:val="0"/>
                <w:spacing w:after="60"/>
                <w:ind/>
                <w:jc w:val="center"/>
                <w:rPr>
                  <w:sz w:val="16"/>
                </w:rPr>
              </w:pPr>
              <w:r>
                <w:rPr>
                  <w:sz w:val="16"/>
                </w:rPr>
                <w:t xml:space="preserve">№ </w:t>
              </w:r>
              <w:bookmarkStart w:id="2" w:name="REGNUMSTAMP"/>
              <w:r>
                <w:rPr>
                  <w:color w:themeColor="background1" w:themeShade="BF" w:val="BFBFBF"/>
                  <w:sz w:val="16"/>
                </w:rPr>
                <w:t>рег.номер</w:t>
              </w:r>
              <w:bookmarkEnd w:id="2"/>
            </w:p>
          </w:sdtContent>
        </w:sdt>
      </w:tc>
    </w:tr>
  </w:tbl>
  <w:p w14:paraId="03000000">
    <w:pPr>
      <w:pStyle w:val="Style_2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4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бычный1"/>
    <w:link w:val="Style_12_ch"/>
    <w:rPr>
      <w:rFonts w:ascii="Times New Roman" w:hAnsi="Times New Roman"/>
      <w:sz w:val="28"/>
    </w:rPr>
  </w:style>
  <w:style w:styleId="Style_12_ch" w:type="character">
    <w:name w:val="Обычный1"/>
    <w:link w:val="Style_12"/>
    <w:rPr>
      <w:rFonts w:ascii="Times New Roman" w:hAnsi="Times New Roman"/>
      <w:sz w:val="28"/>
    </w:rPr>
  </w:style>
  <w:style w:styleId="Style_13" w:type="paragraph">
    <w:name w:val="Основной шрифт абзаца4"/>
    <w:link w:val="Style_13_ch"/>
  </w:style>
  <w:style w:styleId="Style_13_ch" w:type="character">
    <w:name w:val="Основной шрифт абзаца4"/>
    <w:link w:val="Style_13"/>
  </w:style>
  <w:style w:styleId="Style_14" w:type="paragraph">
    <w:name w:val="Обычный1"/>
    <w:link w:val="Style_14_ch"/>
    <w:rPr>
      <w:rFonts w:ascii="Times New Roman" w:hAnsi="Times New Roman"/>
      <w:sz w:val="28"/>
    </w:rPr>
  </w:style>
  <w:style w:styleId="Style_14_ch" w:type="character">
    <w:name w:val="Обычный1"/>
    <w:link w:val="Style_14"/>
    <w:rPr>
      <w:rFonts w:ascii="Times New Roman" w:hAnsi="Times New Roman"/>
      <w:sz w:val="28"/>
    </w:rPr>
  </w:style>
  <w:style w:styleId="Style_15" w:type="paragraph">
    <w:name w:val="Balloon Text"/>
    <w:basedOn w:val="Style_4"/>
    <w:link w:val="Style_15_ch"/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Обычный1"/>
    <w:link w:val="Style_16_ch"/>
    <w:rPr>
      <w:rFonts w:ascii="Times New Roman" w:hAnsi="Times New Roman"/>
      <w:sz w:val="28"/>
    </w:rPr>
  </w:style>
  <w:style w:styleId="Style_16_ch" w:type="character">
    <w:name w:val="Обычный1"/>
    <w:link w:val="Style_16"/>
    <w:rPr>
      <w:rFonts w:ascii="Times New Roman" w:hAnsi="Times New Roman"/>
      <w:sz w:val="28"/>
    </w:rPr>
  </w:style>
  <w:style w:styleId="Style_3" w:type="paragraph">
    <w:name w:val="header"/>
    <w:basedOn w:val="Style_4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4_ch"/>
    <w:link w:val="Style_3"/>
  </w:style>
  <w:style w:styleId="Style_17" w:type="paragraph">
    <w:name w:val="Основной шрифт абзаца3"/>
    <w:link w:val="Style_17_ch"/>
  </w:style>
  <w:style w:styleId="Style_17_ch" w:type="character">
    <w:name w:val="Основной шрифт абзаца3"/>
    <w:link w:val="Style_17"/>
  </w:style>
  <w:style w:styleId="Style_18" w:type="paragraph">
    <w:name w:val="Обычный1"/>
    <w:link w:val="Style_18_ch"/>
    <w:rPr>
      <w:rFonts w:ascii="Times New Roman" w:hAnsi="Times New Roman"/>
      <w:sz w:val="28"/>
    </w:rPr>
  </w:style>
  <w:style w:styleId="Style_18_ch" w:type="character">
    <w:name w:val="Обычный1"/>
    <w:link w:val="Style_18"/>
    <w:rPr>
      <w:rFonts w:ascii="Times New Roman" w:hAnsi="Times New Roman"/>
      <w:sz w:val="28"/>
    </w:rPr>
  </w:style>
  <w:style w:styleId="Style_19" w:type="paragraph">
    <w:name w:val="Гиперссылка2"/>
    <w:link w:val="Style_19_ch"/>
    <w:rPr>
      <w:color w:val="0000FF"/>
      <w:u w:val="single"/>
    </w:rPr>
  </w:style>
  <w:style w:styleId="Style_19_ch" w:type="character">
    <w:name w:val="Гиперссылка2"/>
    <w:link w:val="Style_19"/>
    <w:rPr>
      <w:color w:val="0000FF"/>
      <w:u w:val="single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toc 3"/>
    <w:next w:val="Style_4"/>
    <w:link w:val="Style_21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Обычный1"/>
    <w:link w:val="Style_22_ch"/>
    <w:rPr>
      <w:rFonts w:ascii="Times New Roman" w:hAnsi="Times New Roman"/>
      <w:sz w:val="28"/>
    </w:rPr>
  </w:style>
  <w:style w:styleId="Style_22_ch" w:type="character">
    <w:name w:val="Обычный1"/>
    <w:link w:val="Style_22"/>
    <w:rPr>
      <w:rFonts w:ascii="Times New Roman" w:hAnsi="Times New Roman"/>
      <w:sz w:val="28"/>
    </w:rPr>
  </w:style>
  <w:style w:styleId="Style_23" w:type="paragraph">
    <w:name w:val="heading 5"/>
    <w:next w:val="Style_4"/>
    <w:link w:val="Style_2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3_ch" w:type="character">
    <w:name w:val="heading 5"/>
    <w:link w:val="Style_23"/>
    <w:rPr>
      <w:rFonts w:ascii="XO Thames" w:hAnsi="XO Thames"/>
      <w:b w:val="1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Гиперссылка4"/>
    <w:link w:val="Style_25_ch"/>
    <w:rPr>
      <w:color w:val="0000FF"/>
      <w:u w:val="single"/>
    </w:rPr>
  </w:style>
  <w:style w:styleId="Style_25_ch" w:type="character">
    <w:name w:val="Гиперссылка4"/>
    <w:link w:val="Style_25"/>
    <w:rPr>
      <w:color w:val="0000FF"/>
      <w:u w:val="single"/>
    </w:rPr>
  </w:style>
  <w:style w:styleId="Style_26" w:type="paragraph">
    <w:name w:val="heading 1"/>
    <w:next w:val="Style_4"/>
    <w:link w:val="Style_2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0"/>
      <w:ind w:firstLine="851" w:left="0"/>
      <w:jc w:val="both"/>
    </w:pPr>
    <w:rPr>
      <w:rFonts w:ascii="XO Thames" w:hAnsi="XO Thames"/>
    </w:rPr>
  </w:style>
  <w:style w:styleId="Style_30_ch" w:type="character">
    <w:name w:val="Footnote"/>
    <w:link w:val="Style_30"/>
    <w:rPr>
      <w:rFonts w:ascii="XO Thames" w:hAnsi="XO Thames"/>
    </w:rPr>
  </w:style>
  <w:style w:styleId="Style_31" w:type="paragraph">
    <w:name w:val="toc 1"/>
    <w:next w:val="Style_4"/>
    <w:link w:val="Style_31_ch"/>
    <w:uiPriority w:val="39"/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4"/>
    <w:link w:val="Style_33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Основной шрифт абзаца2"/>
    <w:link w:val="Style_34_ch"/>
  </w:style>
  <w:style w:styleId="Style_34_ch" w:type="character">
    <w:name w:val="Основной шрифт абзаца2"/>
    <w:link w:val="Style_34"/>
  </w:style>
  <w:style w:styleId="Style_35" w:type="paragraph">
    <w:name w:val="Гиперссылка1"/>
    <w:link w:val="Style_35_ch"/>
    <w:rPr>
      <w:color w:val="0000FF"/>
      <w:u w:val="single"/>
    </w:rPr>
  </w:style>
  <w:style w:styleId="Style_35_ch" w:type="character">
    <w:name w:val="Гиперссылка1"/>
    <w:link w:val="Style_35"/>
    <w:rPr>
      <w:color w:val="0000FF"/>
      <w:u w:val="single"/>
    </w:rPr>
  </w:style>
  <w:style w:styleId="Style_36" w:type="paragraph">
    <w:name w:val="Гиперссылка2"/>
    <w:link w:val="Style_36_ch"/>
    <w:rPr>
      <w:color w:val="0000FF"/>
      <w:u w:val="single"/>
    </w:rPr>
  </w:style>
  <w:style w:styleId="Style_36_ch" w:type="character">
    <w:name w:val="Гиперссылка2"/>
    <w:link w:val="Style_36"/>
    <w:rPr>
      <w:color w:val="0000FF"/>
      <w:u w:val="single"/>
    </w:rPr>
  </w:style>
  <w:style w:styleId="Style_37" w:type="paragraph">
    <w:name w:val="toc 8"/>
    <w:next w:val="Style_4"/>
    <w:link w:val="Style_37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Обычный1"/>
    <w:link w:val="Style_38_ch"/>
    <w:rPr>
      <w:rFonts w:ascii="Times New Roman" w:hAnsi="Times New Roman"/>
      <w:sz w:val="28"/>
    </w:rPr>
  </w:style>
  <w:style w:styleId="Style_38_ch" w:type="character">
    <w:name w:val="Обычный1"/>
    <w:link w:val="Style_38"/>
    <w:rPr>
      <w:rFonts w:ascii="Times New Roman" w:hAnsi="Times New Roman"/>
      <w:sz w:val="28"/>
    </w:rPr>
  </w:style>
  <w:style w:styleId="Style_39" w:type="paragraph">
    <w:name w:val="toc 5"/>
    <w:next w:val="Style_4"/>
    <w:link w:val="Style_39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40" w:type="paragraph">
    <w:name w:val="Subtitle"/>
    <w:next w:val="Style_4"/>
    <w:link w:val="Style_4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"/>
    <w:next w:val="Style_4"/>
    <w:link w:val="Style_4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Гиперссылка3"/>
    <w:link w:val="Style_42_ch"/>
    <w:rPr>
      <w:color w:val="0000FF"/>
      <w:u w:val="single"/>
    </w:rPr>
  </w:style>
  <w:style w:styleId="Style_42_ch" w:type="character">
    <w:name w:val="Гиперссылка3"/>
    <w:link w:val="Style_42"/>
    <w:rPr>
      <w:color w:val="0000FF"/>
      <w:u w:val="single"/>
    </w:rPr>
  </w:style>
  <w:style w:styleId="Style_43" w:type="paragraph">
    <w:name w:val="heading 4"/>
    <w:next w:val="Style_4"/>
    <w:link w:val="Style_4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2"/>
    <w:next w:val="Style_4"/>
    <w:link w:val="Style_4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Сетка таблицы светлая1"/>
    <w:basedOn w:val="Style_1"/>
    <w:pPr>
      <w:widowControl w:val="0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46" w:type="table">
    <w:name w:val="Table Grid"/>
    <w:basedOn w:val="Style_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7" w:type="table">
    <w:name w:val="Сетка таблицы светлая2"/>
    <w:basedOn w:val="Style_1"/>
    <w:pPr>
      <w:widowControl w:val="0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2026-04-07T14:48:21Z</dcterms:created>
  <dcterms:modified xsi:type="dcterms:W3CDTF">2026-04-07T14:53:23Z</dcterms:modified>
</cp:coreProperties>
</file>